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386"/>
        <w:gridCol w:w="5103"/>
        <w:gridCol w:w="2693"/>
      </w:tblGrid>
      <w:tr w:rsidR="0056228D" w:rsidRPr="00C55116" w:rsidTr="0071533E">
        <w:tc>
          <w:tcPr>
            <w:tcW w:w="12616" w:type="dxa"/>
            <w:gridSpan w:val="3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 xml:space="preserve">Enoncer de la compétence : </w:t>
            </w:r>
            <w:r w:rsidRPr="00C55116">
              <w:rPr>
                <w:rFonts w:ascii="Arial" w:hAnsi="Arial" w:cs="Arial"/>
                <w:spacing w:val="1"/>
              </w:rPr>
              <w:t>Exploiter</w:t>
            </w:r>
            <w:r w:rsidRPr="00C55116">
              <w:rPr>
                <w:rFonts w:ascii="Arial" w:hAnsi="Arial" w:cs="Arial"/>
                <w:spacing w:val="-1"/>
              </w:rPr>
              <w:t xml:space="preserve"> </w:t>
            </w:r>
            <w:r w:rsidRPr="00C55116">
              <w:rPr>
                <w:rFonts w:ascii="Arial" w:hAnsi="Arial" w:cs="Arial"/>
                <w:spacing w:val="2"/>
              </w:rPr>
              <w:t>u</w:t>
            </w:r>
            <w:r w:rsidRPr="00C55116">
              <w:rPr>
                <w:rFonts w:ascii="Arial" w:hAnsi="Arial" w:cs="Arial"/>
              </w:rPr>
              <w:t>n</w:t>
            </w:r>
            <w:r w:rsidRPr="00C55116">
              <w:rPr>
                <w:rFonts w:ascii="Arial" w:hAnsi="Arial" w:cs="Arial"/>
                <w:spacing w:val="-1"/>
              </w:rPr>
              <w:t xml:space="preserve"> </w:t>
            </w:r>
            <w:r w:rsidRPr="00C55116">
              <w:rPr>
                <w:rFonts w:ascii="Arial" w:hAnsi="Arial" w:cs="Arial"/>
                <w:spacing w:val="-3"/>
              </w:rPr>
              <w:t>d</w:t>
            </w:r>
            <w:r w:rsidRPr="00C55116">
              <w:rPr>
                <w:rFonts w:ascii="Arial" w:hAnsi="Arial" w:cs="Arial"/>
                <w:spacing w:val="2"/>
              </w:rPr>
              <w:t>e</w:t>
            </w:r>
            <w:r w:rsidRPr="00C55116">
              <w:rPr>
                <w:rFonts w:ascii="Arial" w:hAnsi="Arial" w:cs="Arial"/>
                <w:spacing w:val="1"/>
              </w:rPr>
              <w:t>s</w:t>
            </w:r>
            <w:r w:rsidRPr="00C55116">
              <w:rPr>
                <w:rFonts w:ascii="Arial" w:hAnsi="Arial" w:cs="Arial"/>
                <w:spacing w:val="-4"/>
              </w:rPr>
              <w:t>s</w:t>
            </w:r>
            <w:r w:rsidRPr="00C55116">
              <w:rPr>
                <w:rFonts w:ascii="Arial" w:hAnsi="Arial" w:cs="Arial"/>
              </w:rPr>
              <w:t>in</w:t>
            </w:r>
            <w:r w:rsidRPr="00C55116">
              <w:rPr>
                <w:rFonts w:ascii="Arial" w:hAnsi="Arial" w:cs="Arial"/>
                <w:spacing w:val="4"/>
              </w:rPr>
              <w:t xml:space="preserve"> technique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 xml:space="preserve">Titre du module : </w:t>
            </w:r>
            <w:r w:rsidRPr="00C55116">
              <w:rPr>
                <w:rFonts w:ascii="Arial" w:hAnsi="Arial" w:cs="Arial"/>
                <w:bCs/>
              </w:rPr>
              <w:t xml:space="preserve">DESSIN </w:t>
            </w:r>
            <w:r w:rsidR="00F91404">
              <w:rPr>
                <w:rFonts w:ascii="Arial" w:hAnsi="Arial" w:cs="Arial"/>
                <w:bCs/>
              </w:rPr>
              <w:t>TECHNIQUE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Default="0056228D" w:rsidP="005622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058F7">
              <w:rPr>
                <w:rFonts w:ascii="Arial" w:hAnsi="Arial" w:cs="Arial"/>
                <w:b/>
                <w:bCs/>
              </w:rPr>
              <w:t>Niveau d’études :</w:t>
            </w:r>
            <w:r w:rsidRPr="00D058F7">
              <w:rPr>
                <w:rFonts w:ascii="Arial" w:hAnsi="Arial" w:cs="Arial"/>
                <w:bCs/>
              </w:rPr>
              <w:t xml:space="preserve"> </w:t>
            </w:r>
            <w:r w:rsidRPr="00E241E0">
              <w:rPr>
                <w:rFonts w:ascii="Arial" w:hAnsi="Arial" w:cs="Arial"/>
                <w:b/>
                <w:bCs/>
              </w:rPr>
              <w:t>1</w:t>
            </w:r>
            <w:r w:rsidRPr="00E241E0">
              <w:rPr>
                <w:rFonts w:ascii="Arial" w:hAnsi="Arial" w:cs="Arial"/>
                <w:b/>
                <w:bCs/>
                <w:vertAlign w:val="superscript"/>
              </w:rPr>
              <w:t>ère</w:t>
            </w:r>
            <w:r w:rsidRPr="00E241E0">
              <w:rPr>
                <w:rFonts w:ascii="Arial" w:hAnsi="Arial" w:cs="Arial"/>
                <w:b/>
                <w:bCs/>
              </w:rPr>
              <w:t xml:space="preserve"> année </w:t>
            </w:r>
            <w:r w:rsidR="00DF11CE">
              <w:rPr>
                <w:rFonts w:ascii="Arial" w:hAnsi="Arial" w:cs="Arial"/>
                <w:b/>
                <w:bCs/>
              </w:rPr>
              <w:t>toutes</w:t>
            </w:r>
            <w:r w:rsidRPr="00E241E0">
              <w:rPr>
                <w:rFonts w:ascii="Arial" w:hAnsi="Arial" w:cs="Arial"/>
                <w:b/>
                <w:bCs/>
              </w:rPr>
              <w:t xml:space="preserve"> spécialités </w:t>
            </w:r>
          </w:p>
          <w:p w:rsidR="0056228D" w:rsidRPr="00727BC6" w:rsidRDefault="0056228D" w:rsidP="005622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56228D" w:rsidRPr="00880A1E" w:rsidRDefault="0056228D" w:rsidP="0056228D">
            <w:pPr>
              <w:rPr>
                <w:rFonts w:ascii="Arial" w:hAnsi="Arial" w:cs="Arial"/>
                <w:b/>
                <w:bCs/>
              </w:rPr>
            </w:pPr>
            <w:r w:rsidRPr="00880A1E">
              <w:rPr>
                <w:rFonts w:ascii="Arial" w:hAnsi="Arial" w:cs="Arial"/>
                <w:b/>
                <w:bCs/>
              </w:rPr>
              <w:t>Minimum horaire hebdomadaire: 0</w:t>
            </w:r>
            <w:r w:rsidR="00DF11CE">
              <w:rPr>
                <w:rFonts w:ascii="Arial" w:hAnsi="Arial" w:cs="Arial"/>
                <w:b/>
                <w:bCs/>
              </w:rPr>
              <w:t>4</w:t>
            </w:r>
            <w:r w:rsidRPr="00880A1E">
              <w:rPr>
                <w:rFonts w:ascii="Arial" w:hAnsi="Arial" w:cs="Arial"/>
                <w:b/>
                <w:bCs/>
              </w:rPr>
              <w:t>H</w:t>
            </w:r>
          </w:p>
          <w:p w:rsidR="0056228D" w:rsidRPr="00C55116" w:rsidRDefault="0056228D" w:rsidP="00DF11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  <w:r w:rsidRPr="00880A1E">
              <w:rPr>
                <w:rFonts w:ascii="Arial" w:hAnsi="Arial" w:cs="Arial"/>
                <w:b/>
                <w:bCs/>
              </w:rPr>
              <w:t xml:space="preserve">Minimum horaire annuel : </w:t>
            </w:r>
            <w:r w:rsidR="00DF11CE">
              <w:rPr>
                <w:rFonts w:ascii="Arial" w:hAnsi="Arial" w:cs="Arial"/>
                <w:b/>
                <w:bCs/>
              </w:rPr>
              <w:t>88</w:t>
            </w:r>
            <w:r w:rsidRPr="00880A1E">
              <w:rPr>
                <w:rFonts w:ascii="Arial" w:hAnsi="Arial" w:cs="Arial"/>
                <w:b/>
                <w:bCs/>
              </w:rPr>
              <w:t>H</w:t>
            </w:r>
            <w:r w:rsidRPr="00727BC6">
              <w:rPr>
                <w:rFonts w:ascii="Arial" w:hAnsi="Arial" w:cs="Arial"/>
                <w:bCs/>
                <w:sz w:val="8"/>
                <w:szCs w:val="8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>Recommandations pédagogiques</w:t>
            </w:r>
          </w:p>
        </w:tc>
      </w:tr>
      <w:tr w:rsidR="0056228D" w:rsidRPr="00C55116" w:rsidTr="0071533E">
        <w:tc>
          <w:tcPr>
            <w:tcW w:w="2127" w:type="dxa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>Eléments de la compétence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386" w:type="dxa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Eléments de contenus</w:t>
            </w:r>
          </w:p>
        </w:tc>
        <w:tc>
          <w:tcPr>
            <w:tcW w:w="5103" w:type="dxa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bCs/>
              </w:rPr>
              <w:t>Indicateurs d’évaluation</w:t>
            </w:r>
          </w:p>
        </w:tc>
        <w:tc>
          <w:tcPr>
            <w:tcW w:w="2693" w:type="dxa"/>
            <w:vMerge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56228D" w:rsidRPr="00C55116" w:rsidTr="0071533E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6228D" w:rsidRPr="00C55116" w:rsidRDefault="0056228D" w:rsidP="00715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Appréhender les notions générales du dessin technique</w:t>
            </w:r>
          </w:p>
        </w:tc>
        <w:tc>
          <w:tcPr>
            <w:tcW w:w="5386" w:type="dxa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Généralités sur le dessin technique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Utilité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du 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dessin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technique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Diffé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rents types de dessin technique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Matériel de dessin et utilisation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Normalisation en dessin technique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0559DB" w:rsidRDefault="0056228D" w:rsidP="0071533E">
            <w:pPr>
              <w:pStyle w:val="Corpsdetexte2"/>
              <w:spacing w:after="0" w:line="240" w:lineRule="auto"/>
              <w:rPr>
                <w:rFonts w:ascii="Arial" w:hAnsi="Arial" w:cs="Arial"/>
                <w:b/>
                <w:sz w:val="8"/>
                <w:szCs w:val="8"/>
                <w:lang w:val="fr-CM"/>
              </w:rPr>
            </w:pPr>
          </w:p>
          <w:p w:rsidR="0056228D" w:rsidRPr="001F514C" w:rsidRDefault="0056228D" w:rsidP="0071533E">
            <w:pPr>
              <w:pStyle w:val="Corpsdetexte2"/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fr-CM"/>
              </w:rPr>
            </w:pP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 xml:space="preserve">Echelle </w:t>
            </w:r>
            <w:r>
              <w:rPr>
                <w:rFonts w:ascii="Arial" w:hAnsi="Arial" w:cs="Arial"/>
                <w:b/>
                <w:sz w:val="20"/>
                <w:szCs w:val="20"/>
                <w:lang w:val="fr-CM"/>
              </w:rPr>
              <w:t>d</w:t>
            </w: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 xml:space="preserve">u </w:t>
            </w:r>
            <w:r>
              <w:rPr>
                <w:rFonts w:ascii="Arial" w:hAnsi="Arial" w:cs="Arial"/>
                <w:b/>
                <w:sz w:val="20"/>
                <w:szCs w:val="20"/>
                <w:lang w:val="fr-CM"/>
              </w:rPr>
              <w:t>d</w:t>
            </w: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 xml:space="preserve">essin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Définition et but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Types d'échelle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76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Calcul des dimensions réelles et des dimensions sur le dessin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Ecriture normalisée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Nécessité de l'écriture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Différents types d'écriture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Forme des caractères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Dimensions des caractères et interlignes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Les traits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Généralités sur les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Différents types de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Normalisation du tracé des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1F514C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Superposition des traits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Présentation des dessins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Formats normaux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Le cadre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Eléments graphiques permanents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Cartouche d'inscription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8B033F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lastRenderedPageBreak/>
              <w:t>Nomenclature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Choisir </w:t>
            </w:r>
            <w:r w:rsidRPr="00C55116">
              <w:rPr>
                <w:rFonts w:ascii="Arial" w:hAnsi="Arial" w:cs="Arial"/>
                <w:sz w:val="20"/>
                <w:szCs w:val="20"/>
              </w:rPr>
              <w:t>le matériel de dessin;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Citer </w:t>
            </w:r>
            <w:r w:rsidRPr="00C55116">
              <w:rPr>
                <w:rFonts w:ascii="Arial" w:hAnsi="Arial" w:cs="Arial"/>
                <w:sz w:val="20"/>
                <w:szCs w:val="20"/>
              </w:rPr>
              <w:t>les types de dessins 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Déterminer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dimensions réelles et les dimensions sur dessin ;</w:t>
            </w:r>
          </w:p>
          <w:p w:rsidR="0056228D" w:rsidRPr="00C55116" w:rsidRDefault="0056228D" w:rsidP="0071533E">
            <w:pPr>
              <w:tabs>
                <w:tab w:val="num" w:pos="50"/>
              </w:tabs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types d’écriture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-7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Exécuter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écriture normalisée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types de traits sur un dessin technique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Choisir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type de trait en fonction de l’usage;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360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Tracer </w:t>
            </w:r>
            <w:r w:rsidRPr="00C55116">
              <w:rPr>
                <w:rFonts w:ascii="Arial" w:hAnsi="Arial" w:cs="Arial"/>
                <w:sz w:val="20"/>
                <w:szCs w:val="20"/>
              </w:rPr>
              <w:t>un trait normalisé dans un dessin technique 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 Préparer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format A4;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 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cartouche d'inscription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Identifier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différents formats de Dessin.</w:t>
            </w:r>
          </w:p>
        </w:tc>
        <w:tc>
          <w:tcPr>
            <w:tcW w:w="2693" w:type="dxa"/>
            <w:vAlign w:val="center"/>
          </w:tcPr>
          <w:p w:rsidR="0056228D" w:rsidRPr="00C55116" w:rsidRDefault="0056228D" w:rsidP="0056228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Traiter un cas de cotation des formes prismatiques, un cas de forme de révolution et un cas des angles.</w:t>
            </w:r>
          </w:p>
          <w:p w:rsidR="0056228D" w:rsidRPr="00C55116" w:rsidRDefault="0056228D" w:rsidP="0056228D">
            <w:pPr>
              <w:pStyle w:val="Paragraphedeliste"/>
              <w:numPr>
                <w:ilvl w:val="0"/>
                <w:numId w:val="3"/>
              </w:numPr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Utiliser comme supports des dessins de formes simples</w:t>
            </w:r>
          </w:p>
        </w:tc>
      </w:tr>
    </w:tbl>
    <w:p w:rsidR="0056228D" w:rsidRDefault="0056228D" w:rsidP="0056228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5386"/>
        <w:gridCol w:w="5103"/>
        <w:gridCol w:w="2693"/>
      </w:tblGrid>
      <w:tr w:rsidR="0056228D" w:rsidRPr="00C55116" w:rsidTr="0071533E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Appréhender les notions générales du dessin technique</w:t>
            </w:r>
          </w:p>
          <w:p w:rsidR="0056228D" w:rsidRPr="00C55116" w:rsidRDefault="0056228D" w:rsidP="00715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(Suite et fin)</w:t>
            </w:r>
          </w:p>
        </w:tc>
        <w:tc>
          <w:tcPr>
            <w:tcW w:w="5386" w:type="dxa"/>
            <w:vAlign w:val="center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Cotation dimensionnelle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But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Eléments graphiques de cotation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Exemples de cotation (exécution matérielle de la cotation)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0559DB" w:rsidRDefault="0056228D" w:rsidP="0071533E">
            <w:pPr>
              <w:tabs>
                <w:tab w:val="left" w:pos="532"/>
                <w:tab w:val="left" w:pos="1843"/>
                <w:tab w:val="center" w:pos="4536"/>
                <w:tab w:val="right" w:pos="9072"/>
              </w:tabs>
              <w:rPr>
                <w:rFonts w:ascii="Arial" w:eastAsia="Times New Roman" w:hAnsi="Arial" w:cs="Arial"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5103" w:type="dxa"/>
            <w:vAlign w:val="center"/>
          </w:tcPr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Inscrire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des cotes dimensionnelles sur un dessin;</w:t>
            </w: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spacing w:line="276" w:lineRule="auto"/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Inscrire </w:t>
            </w:r>
            <w:r w:rsidRPr="00C55116">
              <w:rPr>
                <w:rFonts w:ascii="Arial" w:hAnsi="Arial" w:cs="Arial"/>
                <w:sz w:val="20"/>
                <w:szCs w:val="20"/>
              </w:rPr>
              <w:t>des cotes angulaires sur un dessin</w:t>
            </w:r>
          </w:p>
          <w:p w:rsidR="0056228D" w:rsidRPr="008F0227" w:rsidRDefault="0056228D" w:rsidP="0071533E">
            <w:pPr>
              <w:shd w:val="clear" w:color="auto" w:fill="FFFFFF"/>
              <w:ind w:left="175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vAlign w:val="center"/>
          </w:tcPr>
          <w:p w:rsidR="0056228D" w:rsidRPr="00C55116" w:rsidRDefault="0056228D" w:rsidP="007153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Traiter un cas de cotation des formes prismatiques, un cas de forme de révolution et un cas des angles.</w:t>
            </w:r>
          </w:p>
        </w:tc>
      </w:tr>
      <w:tr w:rsidR="0056228D" w:rsidRPr="00C55116" w:rsidTr="0071533E">
        <w:tc>
          <w:tcPr>
            <w:tcW w:w="2127" w:type="dxa"/>
            <w:vAlign w:val="center"/>
          </w:tcPr>
          <w:p w:rsidR="0056228D" w:rsidRPr="00C55116" w:rsidRDefault="0056228D" w:rsidP="007153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Exécuter les constructions géométriques</w:t>
            </w:r>
          </w:p>
        </w:tc>
        <w:tc>
          <w:tcPr>
            <w:tcW w:w="5386" w:type="dxa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Droites et segments de droite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Position relatives de droites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Définition  d’un segment de droite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Division d’un segment en parties égales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1F514C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Médiatrice d’un segment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Angles et triangles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Construction des angles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Construction des triangles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Médiane et bissectrice d’un triangle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Somme des angles d’un triangle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Les quadrilatères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Les quadrilatères réguliers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Les quadrilatères quelconques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>Circonférences et polygones réguliers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Circonférence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Circonférence inscrite dans un carré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Cercle circonscrit à un carré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Corde dans un cercle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 xml:space="preserve">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Polygones réguliers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.</w:t>
            </w:r>
          </w:p>
          <w:p w:rsidR="0056228D" w:rsidRPr="000559DB" w:rsidRDefault="0056228D" w:rsidP="0071533E">
            <w:pPr>
              <w:pStyle w:val="Corpsdetexte2"/>
              <w:spacing w:after="0" w:line="240" w:lineRule="auto"/>
              <w:rPr>
                <w:rFonts w:ascii="Arial" w:hAnsi="Arial" w:cs="Arial"/>
                <w:b/>
                <w:sz w:val="6"/>
                <w:szCs w:val="6"/>
                <w:lang w:val="fr-CM"/>
              </w:rPr>
            </w:pPr>
          </w:p>
          <w:p w:rsidR="0056228D" w:rsidRPr="001F514C" w:rsidRDefault="0056228D" w:rsidP="0071533E">
            <w:pPr>
              <w:pStyle w:val="Corpsdetexte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M"/>
              </w:rPr>
              <w:t>A</w:t>
            </w:r>
            <w:r w:rsidRPr="001F514C">
              <w:rPr>
                <w:rFonts w:ascii="Arial" w:hAnsi="Arial" w:cs="Arial"/>
                <w:b/>
                <w:sz w:val="20"/>
                <w:szCs w:val="20"/>
                <w:lang w:val="fr-CM"/>
              </w:rPr>
              <w:t>rcs de circonférence, position relative d’un cercle et une droite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Arc de circonférence de centre et rayon donnés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Centre d’un arc de circonférence donné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Centre d'un arc de circonférence passant par trois points donnés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Position relative d'une droite et un cercle (tangente, corde)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.</w:t>
            </w: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b/>
                <w:sz w:val="20"/>
                <w:szCs w:val="20"/>
              </w:rPr>
              <w:t xml:space="preserve">Raccordement 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CM"/>
              </w:rPr>
              <w:t>Raccordement de deux droites</w:t>
            </w:r>
            <w:r>
              <w:rPr>
                <w:rFonts w:ascii="Arial" w:hAnsi="Arial" w:cs="Arial"/>
                <w:i/>
                <w:sz w:val="20"/>
                <w:szCs w:val="20"/>
                <w:lang w:val="fr-CM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lastRenderedPageBreak/>
              <w:t>Raccordement d'une droite et une circonférence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Raccordement de deux circonférences par une droite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 ;</w:t>
            </w:r>
          </w:p>
          <w:p w:rsidR="0056228D" w:rsidRPr="00603ECB" w:rsidRDefault="0056228D" w:rsidP="0056228D">
            <w:pPr>
              <w:pStyle w:val="Corpsdetexte2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/>
              </w:rPr>
            </w:pPr>
            <w:r w:rsidRPr="00603ECB">
              <w:rPr>
                <w:rFonts w:ascii="Arial" w:hAnsi="Arial" w:cs="Arial"/>
                <w:i/>
                <w:sz w:val="20"/>
                <w:szCs w:val="20"/>
                <w:lang w:val="fr-FR"/>
              </w:rPr>
              <w:t>Raccordement de deux circonférences par une circonférence de rayon donné.</w:t>
            </w:r>
          </w:p>
          <w:p w:rsidR="0056228D" w:rsidRPr="000559DB" w:rsidRDefault="0056228D" w:rsidP="0071533E">
            <w:pPr>
              <w:pStyle w:val="Corpsdetexte2"/>
              <w:spacing w:after="0" w:line="240" w:lineRule="auto"/>
              <w:ind w:left="176"/>
              <w:rPr>
                <w:rFonts w:ascii="Arial" w:hAnsi="Arial" w:cs="Arial"/>
                <w:sz w:val="6"/>
                <w:szCs w:val="6"/>
                <w:lang w:val="fr-CM"/>
              </w:rPr>
            </w:pPr>
          </w:p>
        </w:tc>
        <w:tc>
          <w:tcPr>
            <w:tcW w:w="5103" w:type="dxa"/>
            <w:vAlign w:val="center"/>
          </w:tcPr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lastRenderedPageBreak/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droite parallèle à une droite de référence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perpendiculaire à une droite de référence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Diviser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segment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angle avec les instruments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la médiane et la bissectrice d’un triangle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Définir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différents quadrilatères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les différents quadrilatères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diagonale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cercle ;</w:t>
            </w: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circonférence inscrite dans un carré ;</w:t>
            </w:r>
          </w:p>
          <w:p w:rsidR="0056228D" w:rsidRPr="00C55116" w:rsidRDefault="0056228D" w:rsidP="0071533E">
            <w:pPr>
              <w:tabs>
                <w:tab w:val="num" w:pos="50"/>
              </w:tabs>
              <w:ind w:left="51" w:hanging="119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 xml:space="preserve">Construire </w:t>
            </w:r>
            <w:r w:rsidRPr="00C55116">
              <w:rPr>
                <w:rFonts w:ascii="Arial" w:hAnsi="Arial" w:cs="Arial"/>
                <w:sz w:val="20"/>
                <w:szCs w:val="20"/>
              </w:rPr>
              <w:t>une circonférence circonscrite à un carré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6D44FC">
              <w:rPr>
                <w:rFonts w:ascii="Arial" w:hAnsi="Arial" w:cs="Arial"/>
                <w:b/>
                <w:sz w:val="20"/>
                <w:szCs w:val="20"/>
              </w:rPr>
              <w:t>Construire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 pentagone, un hexagone et un octogone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 xml:space="preserve">Tracer </w:t>
            </w:r>
            <w:r w:rsidRPr="00C55116">
              <w:rPr>
                <w:rFonts w:ascii="Arial" w:hAnsi="Arial" w:cs="Arial"/>
                <w:sz w:val="20"/>
                <w:szCs w:val="20"/>
              </w:rPr>
              <w:t>un arc de circonférence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 xml:space="preserve">Construire </w:t>
            </w:r>
            <w:r w:rsidRPr="00C55116">
              <w:rPr>
                <w:rFonts w:ascii="Arial" w:hAnsi="Arial" w:cs="Arial"/>
                <w:sz w:val="20"/>
                <w:szCs w:val="20"/>
              </w:rPr>
              <w:t>le centre d'un arc de circonférence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Tracer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la tangente ou la corde à un cercle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deux droites par une circonférence de rayon donné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une circonférence et une droite par une circonférence de rayon donné 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deux circonférences par une droite ;</w:t>
            </w:r>
          </w:p>
          <w:p w:rsidR="0056228D" w:rsidRPr="00C55116" w:rsidRDefault="0056228D" w:rsidP="0071533E">
            <w:pPr>
              <w:ind w:left="50"/>
              <w:rPr>
                <w:rFonts w:ascii="Arial" w:hAnsi="Arial" w:cs="Arial"/>
                <w:sz w:val="6"/>
                <w:szCs w:val="6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AE59FB">
              <w:rPr>
                <w:rFonts w:ascii="Arial" w:hAnsi="Arial" w:cs="Arial"/>
                <w:b/>
                <w:sz w:val="20"/>
                <w:szCs w:val="20"/>
              </w:rPr>
              <w:t>Raccorder</w:t>
            </w:r>
            <w:r w:rsidRPr="00C55116">
              <w:rPr>
                <w:rFonts w:ascii="Arial" w:hAnsi="Arial" w:cs="Arial"/>
                <w:sz w:val="20"/>
                <w:szCs w:val="20"/>
              </w:rPr>
              <w:t xml:space="preserve"> deux circonférences par une circonférence de rayon donné.</w:t>
            </w:r>
          </w:p>
        </w:tc>
        <w:tc>
          <w:tcPr>
            <w:tcW w:w="2693" w:type="dxa"/>
            <w:vAlign w:val="center"/>
          </w:tcPr>
          <w:p w:rsidR="0056228D" w:rsidRPr="00C55116" w:rsidRDefault="0056228D" w:rsidP="007153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Les éléments à raccorder doivent figurer sur un support papier distribué aux élèves qui n'auront qu'à compléter ;</w:t>
            </w:r>
          </w:p>
          <w:p w:rsidR="0056228D" w:rsidRPr="00C55116" w:rsidRDefault="0056228D" w:rsidP="007153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>Les exercices à faire doivent être présentés sur un support papier distribué aux élèves.</w:t>
            </w:r>
          </w:p>
          <w:p w:rsidR="0056228D" w:rsidRPr="00C55116" w:rsidRDefault="0056228D" w:rsidP="0071533E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6228D" w:rsidRPr="00C55116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b/>
                <w:sz w:val="20"/>
                <w:szCs w:val="20"/>
              </w:rPr>
            </w:pPr>
            <w:r w:rsidRPr="00C55116">
              <w:rPr>
                <w:rFonts w:ascii="Arial" w:hAnsi="Arial" w:cs="Arial"/>
                <w:sz w:val="20"/>
                <w:szCs w:val="20"/>
              </w:rPr>
              <w:t xml:space="preserve"> Le travail consistera à compléter par les raccordements demandés.</w:t>
            </w:r>
          </w:p>
          <w:p w:rsidR="0056228D" w:rsidRPr="00C55116" w:rsidRDefault="0056228D" w:rsidP="0071533E">
            <w:pPr>
              <w:pStyle w:val="Paragraphedeliste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228D" w:rsidRPr="00997D7B" w:rsidRDefault="0056228D" w:rsidP="0056228D">
            <w:pPr>
              <w:numPr>
                <w:ilvl w:val="0"/>
                <w:numId w:val="1"/>
              </w:numPr>
              <w:tabs>
                <w:tab w:val="clear" w:pos="720"/>
                <w:tab w:val="num" w:pos="50"/>
              </w:tabs>
              <w:ind w:left="50" w:hanging="120"/>
              <w:rPr>
                <w:rFonts w:ascii="Arial" w:hAnsi="Arial" w:cs="Arial"/>
                <w:sz w:val="20"/>
                <w:szCs w:val="20"/>
              </w:rPr>
            </w:pPr>
            <w:r w:rsidRPr="00997D7B">
              <w:rPr>
                <w:rFonts w:ascii="Arial" w:hAnsi="Arial" w:cs="Arial"/>
                <w:sz w:val="20"/>
                <w:szCs w:val="20"/>
              </w:rPr>
              <w:t>Les exercices de consolidation seront élaborés sur la base des dessins simples tirés de l’environnement professionnel du métier</w:t>
            </w:r>
          </w:p>
        </w:tc>
      </w:tr>
      <w:tr w:rsidR="00186856" w:rsidTr="0018685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56" w:rsidRDefault="0018685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Représenter les formes particulières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56" w:rsidRDefault="00186856" w:rsidP="00186856">
            <w:pPr>
              <w:pStyle w:val="Corpsdetexte2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Arial" w:hAnsi="Arial" w:cs="Arial"/>
                <w:b/>
                <w:i/>
                <w:sz w:val="20"/>
                <w:szCs w:val="20"/>
                <w:lang w:val="fr-FR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  <w:t>Le tracé à main levée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56" w:rsidRDefault="00186856" w:rsidP="00186856">
            <w:pPr>
              <w:pStyle w:val="Corpsdetexte2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  <w:t>Tracer les hachures régulières ;</w:t>
            </w:r>
          </w:p>
          <w:p w:rsidR="00186856" w:rsidRDefault="00186856" w:rsidP="00186856">
            <w:pPr>
              <w:pStyle w:val="Corpsdetexte2"/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CM" w:eastAsia="en-US"/>
              </w:rPr>
              <w:t xml:space="preserve">Représenter les différents matériaux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56" w:rsidRDefault="0018685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 travail consiste en des exercices sur les objets simples tirés de l’environnement scolaire</w:t>
            </w:r>
          </w:p>
        </w:tc>
      </w:tr>
    </w:tbl>
    <w:p w:rsidR="0024409D" w:rsidRDefault="0024409D"/>
    <w:sectPr w:rsidR="0024409D" w:rsidSect="00562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49E"/>
    <w:multiLevelType w:val="hybridMultilevel"/>
    <w:tmpl w:val="871E0256"/>
    <w:lvl w:ilvl="0" w:tplc="A7F6FE9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F44275A"/>
    <w:multiLevelType w:val="hybridMultilevel"/>
    <w:tmpl w:val="57361C50"/>
    <w:lvl w:ilvl="0" w:tplc="07F0D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33B29"/>
    <w:multiLevelType w:val="hybridMultilevel"/>
    <w:tmpl w:val="A42CB090"/>
    <w:lvl w:ilvl="0" w:tplc="3CEED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228D"/>
    <w:rsid w:val="00186856"/>
    <w:rsid w:val="0024409D"/>
    <w:rsid w:val="0056228D"/>
    <w:rsid w:val="00910B32"/>
    <w:rsid w:val="00DF11CE"/>
    <w:rsid w:val="00F9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56228D"/>
    <w:pPr>
      <w:ind w:left="720"/>
      <w:contextualSpacing/>
    </w:pPr>
  </w:style>
  <w:style w:type="paragraph" w:styleId="Corpsdetexte2">
    <w:name w:val="Body Text 2"/>
    <w:basedOn w:val="Normal"/>
    <w:link w:val="Corpsdetexte2Car"/>
    <w:unhideWhenUsed/>
    <w:rsid w:val="0056228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fr-FR"/>
    </w:rPr>
  </w:style>
  <w:style w:type="character" w:customStyle="1" w:styleId="Corpsdetexte2Car">
    <w:name w:val="Corps de texte 2 Car"/>
    <w:basedOn w:val="Policepardfaut"/>
    <w:link w:val="Corpsdetexte2"/>
    <w:rsid w:val="0056228D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2014-08-26T13:59:00Z</dcterms:created>
  <dcterms:modified xsi:type="dcterms:W3CDTF">2014-08-27T16:53:00Z</dcterms:modified>
</cp:coreProperties>
</file>